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E" w:rsidRPr="001175F7" w:rsidRDefault="001E284E" w:rsidP="001E284E">
      <w:pPr>
        <w:spacing w:line="600" w:lineRule="exact"/>
        <w:rPr>
          <w:rFonts w:ascii="黑体" w:eastAsia="黑体" w:hint="eastAsia"/>
          <w:spacing w:val="12"/>
          <w:sz w:val="32"/>
          <w:szCs w:val="32"/>
        </w:rPr>
      </w:pPr>
      <w:r w:rsidRPr="001175F7">
        <w:rPr>
          <w:rFonts w:ascii="黑体" w:eastAsia="黑体" w:hint="eastAsia"/>
          <w:spacing w:val="12"/>
          <w:sz w:val="32"/>
          <w:szCs w:val="32"/>
        </w:rPr>
        <w:t>附件2</w:t>
      </w:r>
    </w:p>
    <w:p w:rsidR="001E284E" w:rsidRPr="001175F7" w:rsidRDefault="001E284E" w:rsidP="001E284E">
      <w:pPr>
        <w:spacing w:line="600" w:lineRule="exact"/>
        <w:jc w:val="center"/>
        <w:rPr>
          <w:rFonts w:ascii="宋体" w:hAnsi="宋体" w:hint="eastAsia"/>
          <w:b/>
          <w:spacing w:val="12"/>
          <w:sz w:val="44"/>
          <w:szCs w:val="44"/>
        </w:rPr>
      </w:pPr>
      <w:r w:rsidRPr="001175F7">
        <w:rPr>
          <w:rFonts w:ascii="宋体" w:hAnsi="宋体" w:hint="eastAsia"/>
          <w:b/>
          <w:spacing w:val="12"/>
          <w:sz w:val="44"/>
          <w:szCs w:val="44"/>
        </w:rPr>
        <w:t>第九期省直机关在职职工医疗互助</w:t>
      </w:r>
    </w:p>
    <w:p w:rsidR="001E284E" w:rsidRPr="001175F7" w:rsidRDefault="001E284E" w:rsidP="001E284E">
      <w:pPr>
        <w:spacing w:line="600" w:lineRule="exact"/>
        <w:jc w:val="center"/>
        <w:rPr>
          <w:rFonts w:ascii="宋体" w:hAnsi="宋体" w:hint="eastAsia"/>
          <w:b/>
          <w:spacing w:val="12"/>
          <w:sz w:val="36"/>
          <w:szCs w:val="36"/>
        </w:rPr>
      </w:pPr>
      <w:r w:rsidRPr="001175F7">
        <w:rPr>
          <w:rFonts w:ascii="宋体" w:hAnsi="宋体" w:hint="eastAsia"/>
          <w:b/>
          <w:spacing w:val="12"/>
          <w:sz w:val="44"/>
          <w:szCs w:val="44"/>
        </w:rPr>
        <w:t>特定疾病和死亡病种范围及定义</w:t>
      </w:r>
    </w:p>
    <w:p w:rsidR="001E284E" w:rsidRPr="00E06003" w:rsidRDefault="001E284E" w:rsidP="001E284E">
      <w:pPr>
        <w:spacing w:line="600" w:lineRule="exact"/>
        <w:jc w:val="center"/>
        <w:rPr>
          <w:rFonts w:eastAsia="黑体"/>
          <w:b/>
          <w:spacing w:val="12"/>
          <w:sz w:val="32"/>
          <w:szCs w:val="32"/>
        </w:rPr>
      </w:pPr>
    </w:p>
    <w:p w:rsidR="001E284E" w:rsidRPr="001175F7" w:rsidRDefault="001E284E" w:rsidP="001E284E">
      <w:pPr>
        <w:spacing w:line="600" w:lineRule="exact"/>
        <w:ind w:firstLineChars="200" w:firstLine="688"/>
        <w:rPr>
          <w:rFonts w:ascii="仿宋_GB2312" w:eastAsia="仿宋_GB2312" w:hint="eastAsia"/>
          <w:spacing w:val="12"/>
          <w:sz w:val="32"/>
          <w:szCs w:val="32"/>
        </w:rPr>
      </w:pPr>
      <w:r w:rsidRPr="001175F7">
        <w:rPr>
          <w:rFonts w:ascii="仿宋_GB2312" w:eastAsia="仿宋_GB2312" w:hint="eastAsia"/>
          <w:spacing w:val="12"/>
          <w:sz w:val="32"/>
          <w:szCs w:val="32"/>
        </w:rPr>
        <w:t>1、特定疾病：</w:t>
      </w:r>
      <w:r w:rsidRPr="001175F7">
        <w:rPr>
          <w:rFonts w:ascii="仿宋_GB2312" w:eastAsia="仿宋_GB2312" w:hint="eastAsia"/>
          <w:b/>
          <w:spacing w:val="12"/>
          <w:sz w:val="32"/>
          <w:szCs w:val="32"/>
        </w:rPr>
        <w:t>（1）</w:t>
      </w:r>
      <w:r w:rsidRPr="001175F7">
        <w:rPr>
          <w:rFonts w:ascii="仿宋_GB2312" w:eastAsia="仿宋_GB2312" w:hAnsi="楷体" w:hint="eastAsia"/>
          <w:b/>
          <w:spacing w:val="12"/>
          <w:sz w:val="32"/>
          <w:szCs w:val="32"/>
        </w:rPr>
        <w:t>未发现颈部淋巴结以外转移的甲状腺癌。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经定点医院确诊患病并实施手术治疗。</w:t>
      </w:r>
      <w:r w:rsidRPr="001175F7">
        <w:rPr>
          <w:rFonts w:ascii="仿宋_GB2312" w:eastAsia="仿宋_GB2312" w:hint="eastAsia"/>
          <w:b/>
          <w:spacing w:val="12"/>
          <w:sz w:val="32"/>
          <w:szCs w:val="32"/>
        </w:rPr>
        <w:t>（2）冠心病支架</w:t>
      </w:r>
      <w:r>
        <w:rPr>
          <w:rFonts w:ascii="仿宋_GB2312" w:eastAsia="仿宋_GB2312" w:hint="eastAsia"/>
          <w:b/>
          <w:spacing w:val="12"/>
          <w:sz w:val="32"/>
          <w:szCs w:val="32"/>
        </w:rPr>
        <w:t>植</w:t>
      </w:r>
      <w:r w:rsidRPr="001175F7">
        <w:rPr>
          <w:rFonts w:ascii="仿宋_GB2312" w:eastAsia="仿宋_GB2312" w:hint="eastAsia"/>
          <w:b/>
          <w:spacing w:val="12"/>
          <w:sz w:val="32"/>
          <w:szCs w:val="32"/>
        </w:rPr>
        <w:t>入。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经定点医院确诊患有冠心病并实施支架</w:t>
      </w:r>
      <w:r>
        <w:rPr>
          <w:rFonts w:ascii="仿宋_GB2312" w:eastAsia="仿宋_GB2312" w:hint="eastAsia"/>
          <w:spacing w:val="12"/>
          <w:sz w:val="32"/>
          <w:szCs w:val="32"/>
        </w:rPr>
        <w:t>植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入治疗。</w:t>
      </w:r>
    </w:p>
    <w:p w:rsidR="001E284E" w:rsidRPr="00B52A5A" w:rsidRDefault="001E284E" w:rsidP="001E284E">
      <w:pPr>
        <w:spacing w:line="600" w:lineRule="exact"/>
        <w:ind w:firstLineChars="200" w:firstLine="688"/>
        <w:rPr>
          <w:rFonts w:hint="eastAsia"/>
        </w:rPr>
      </w:pPr>
      <w:r w:rsidRPr="001175F7">
        <w:rPr>
          <w:rFonts w:ascii="仿宋_GB2312" w:eastAsia="仿宋_GB2312" w:hint="eastAsia"/>
          <w:spacing w:val="12"/>
          <w:sz w:val="32"/>
          <w:szCs w:val="32"/>
        </w:rPr>
        <w:t>2、死亡：</w:t>
      </w:r>
      <w:r w:rsidRPr="001175F7">
        <w:rPr>
          <w:rFonts w:ascii="仿宋_GB2312" w:eastAsia="仿宋_GB2312" w:hint="eastAsia"/>
          <w:b/>
          <w:spacing w:val="12"/>
          <w:sz w:val="32"/>
          <w:szCs w:val="32"/>
        </w:rPr>
        <w:t>（1）</w:t>
      </w:r>
      <w:r w:rsidRPr="001175F7">
        <w:rPr>
          <w:rFonts w:ascii="仿宋_GB2312" w:eastAsia="仿宋_GB2312" w:hAnsi="楷体" w:hint="eastAsia"/>
          <w:b/>
          <w:spacing w:val="12"/>
          <w:sz w:val="32"/>
          <w:szCs w:val="32"/>
        </w:rPr>
        <w:t>因病死亡。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因</w:t>
      </w:r>
      <w:r>
        <w:rPr>
          <w:rFonts w:ascii="仿宋_GB2312" w:eastAsia="仿宋_GB2312" w:hint="eastAsia"/>
          <w:spacing w:val="12"/>
          <w:sz w:val="32"/>
          <w:szCs w:val="32"/>
        </w:rPr>
        <w:t>病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医治无效导致死亡的。</w:t>
      </w:r>
      <w:r w:rsidRPr="001175F7">
        <w:rPr>
          <w:rFonts w:ascii="仿宋_GB2312" w:eastAsia="仿宋_GB2312" w:hint="eastAsia"/>
          <w:b/>
          <w:spacing w:val="12"/>
          <w:sz w:val="32"/>
          <w:szCs w:val="32"/>
        </w:rPr>
        <w:t>（2）突发性死亡。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指突发疾病之前无异常表现，能正常上班（工作、劳动），从定点医院急救至死亡在24小时之内，并符合下列至少一个条件者：</w:t>
      </w:r>
      <w:r w:rsidRPr="001175F7">
        <w:rPr>
          <w:rFonts w:ascii="仿宋_GB2312" w:eastAsia="仿宋_GB2312" w:hAnsi="宋体" w:cs="宋体" w:hint="eastAsia"/>
          <w:spacing w:val="12"/>
          <w:sz w:val="32"/>
          <w:szCs w:val="32"/>
        </w:rPr>
        <w:t>①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心肌梗塞；</w:t>
      </w:r>
      <w:r w:rsidRPr="001175F7">
        <w:rPr>
          <w:rFonts w:ascii="仿宋_GB2312" w:eastAsia="仿宋_GB2312" w:hAnsi="宋体" w:cs="宋体" w:hint="eastAsia"/>
          <w:spacing w:val="12"/>
          <w:sz w:val="32"/>
          <w:szCs w:val="32"/>
        </w:rPr>
        <w:t>②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脑出血；</w:t>
      </w:r>
      <w:r w:rsidRPr="001175F7">
        <w:rPr>
          <w:rFonts w:ascii="仿宋_GB2312" w:eastAsia="仿宋_GB2312" w:hAnsi="宋体" w:cs="宋体" w:hint="eastAsia"/>
          <w:spacing w:val="12"/>
          <w:sz w:val="32"/>
          <w:szCs w:val="32"/>
        </w:rPr>
        <w:t>③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肺栓塞；</w:t>
      </w:r>
      <w:r w:rsidRPr="001175F7">
        <w:rPr>
          <w:rFonts w:ascii="仿宋_GB2312" w:eastAsia="仿宋_GB2312" w:hAnsi="宋体" w:cs="宋体" w:hint="eastAsia"/>
          <w:spacing w:val="12"/>
          <w:sz w:val="32"/>
          <w:szCs w:val="32"/>
        </w:rPr>
        <w:t>④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急性坏死性胰腺炎；</w:t>
      </w:r>
      <w:r w:rsidRPr="001175F7">
        <w:rPr>
          <w:rFonts w:ascii="仿宋_GB2312" w:eastAsia="仿宋_GB2312" w:hAnsi="宋体" w:cs="宋体" w:hint="eastAsia"/>
          <w:spacing w:val="12"/>
          <w:sz w:val="32"/>
          <w:szCs w:val="32"/>
        </w:rPr>
        <w:t>⑤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过敏性休克。</w:t>
      </w:r>
      <w:r w:rsidRPr="001175F7">
        <w:rPr>
          <w:rFonts w:ascii="仿宋_GB2312" w:eastAsia="仿宋_GB2312" w:hint="eastAsia"/>
          <w:b/>
          <w:spacing w:val="12"/>
          <w:sz w:val="32"/>
          <w:szCs w:val="32"/>
        </w:rPr>
        <w:t>（3）意外伤害死亡。</w:t>
      </w:r>
      <w:r w:rsidRPr="001175F7">
        <w:rPr>
          <w:rFonts w:ascii="仿宋_GB2312" w:eastAsia="仿宋_GB2312" w:hint="eastAsia"/>
          <w:spacing w:val="12"/>
          <w:sz w:val="32"/>
          <w:szCs w:val="32"/>
        </w:rPr>
        <w:t>指遇到自然灾害、突发事故、抢劫杀害等意外伤害导致的死亡。</w:t>
      </w:r>
    </w:p>
    <w:p w:rsidR="001E284E" w:rsidRPr="00636B45" w:rsidRDefault="001E284E" w:rsidP="001E284E"/>
    <w:p w:rsidR="0053295B" w:rsidRPr="001E284E" w:rsidRDefault="0053295B"/>
    <w:sectPr w:rsidR="0053295B" w:rsidRPr="001E284E" w:rsidSect="00DC77A1">
      <w:headerReference w:type="default" r:id="rId6"/>
      <w:footerReference w:type="even" r:id="rId7"/>
      <w:footerReference w:type="default" r:id="rId8"/>
      <w:pgSz w:w="11907" w:h="16840"/>
      <w:pgMar w:top="1928" w:right="1531" w:bottom="1871" w:left="1531" w:header="720" w:footer="14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B" w:rsidRDefault="0053295B" w:rsidP="001E284E">
      <w:r>
        <w:separator/>
      </w:r>
    </w:p>
  </w:endnote>
  <w:endnote w:type="continuationSeparator" w:id="1">
    <w:p w:rsidR="0053295B" w:rsidRDefault="0053295B" w:rsidP="001E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0C" w:rsidRDefault="0053295B" w:rsidP="00DC77A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B0C" w:rsidRDefault="0053295B" w:rsidP="008119D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0C" w:rsidRDefault="0053295B" w:rsidP="00DC77A1">
    <w:pPr>
      <w:pStyle w:val="a4"/>
      <w:framePr w:wrap="around" w:vAnchor="text" w:hAnchor="margin" w:xAlign="outside" w:y="1"/>
      <w:rPr>
        <w:rStyle w:val="a5"/>
        <w:rFonts w:hint="eastAsia"/>
        <w:sz w:val="30"/>
        <w:szCs w:val="30"/>
      </w:rPr>
    </w:pPr>
    <w:r>
      <w:rPr>
        <w:rStyle w:val="a5"/>
        <w:rFonts w:hint="eastAsia"/>
        <w:sz w:val="30"/>
        <w:szCs w:val="30"/>
      </w:rPr>
      <w:t>—</w:t>
    </w:r>
    <w:r>
      <w:rPr>
        <w:rStyle w:val="a5"/>
        <w:rFonts w:hint="eastAsia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a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10</w:t>
    </w:r>
    <w:r>
      <w:rPr>
        <w:sz w:val="30"/>
        <w:szCs w:val="30"/>
      </w:rPr>
      <w:fldChar w:fldCharType="end"/>
    </w:r>
    <w:r>
      <w:rPr>
        <w:rStyle w:val="a5"/>
        <w:rFonts w:hint="eastAsia"/>
        <w:sz w:val="30"/>
        <w:szCs w:val="30"/>
      </w:rPr>
      <w:t xml:space="preserve"> </w:t>
    </w:r>
    <w:r>
      <w:rPr>
        <w:rStyle w:val="a5"/>
        <w:rFonts w:hint="eastAsia"/>
        <w:sz w:val="30"/>
        <w:szCs w:val="30"/>
      </w:rPr>
      <w:t>—</w:t>
    </w:r>
  </w:p>
  <w:p w:rsidR="00835B0C" w:rsidRDefault="0053295B" w:rsidP="008119D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B" w:rsidRDefault="0053295B" w:rsidP="001E284E">
      <w:r>
        <w:separator/>
      </w:r>
    </w:p>
  </w:footnote>
  <w:footnote w:type="continuationSeparator" w:id="1">
    <w:p w:rsidR="0053295B" w:rsidRDefault="0053295B" w:rsidP="001E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0C" w:rsidRDefault="0053295B" w:rsidP="0056374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4E"/>
    <w:rsid w:val="001E284E"/>
    <w:rsid w:val="0053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E284E"/>
    <w:rPr>
      <w:sz w:val="18"/>
      <w:szCs w:val="18"/>
    </w:rPr>
  </w:style>
  <w:style w:type="paragraph" w:styleId="a4">
    <w:name w:val="footer"/>
    <w:basedOn w:val="a"/>
    <w:link w:val="Char0"/>
    <w:unhideWhenUsed/>
    <w:rsid w:val="001E2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E284E"/>
    <w:rPr>
      <w:sz w:val="18"/>
      <w:szCs w:val="18"/>
    </w:rPr>
  </w:style>
  <w:style w:type="character" w:styleId="a5">
    <w:name w:val="page number"/>
    <w:basedOn w:val="a0"/>
    <w:rsid w:val="001E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蒋阿凡</dc:creator>
  <cp:keywords/>
  <dc:description/>
  <cp:lastModifiedBy>蒋阿凡</cp:lastModifiedBy>
  <cp:revision>2</cp:revision>
  <dcterms:created xsi:type="dcterms:W3CDTF">2018-01-24T06:18:00Z</dcterms:created>
  <dcterms:modified xsi:type="dcterms:W3CDTF">2018-01-24T06:18:00Z</dcterms:modified>
</cp:coreProperties>
</file>