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方正小标宋简体"/>
          <w:sz w:val="28"/>
          <w:szCs w:val="28"/>
          <w:lang w:val="en-US" w:eastAsia="zh-CN"/>
        </w:rPr>
        <w:t>1.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 xml:space="preserve"> </w:t>
      </w:r>
    </w:p>
    <w:p>
      <w:pPr>
        <w:spacing w:line="600" w:lineRule="exact"/>
        <w:ind w:firstLine="2640" w:firstLineChars="600"/>
        <w:jc w:val="both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参展展品征集表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3"/>
        <w:tblW w:w="974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522"/>
        <w:gridCol w:w="903"/>
        <w:gridCol w:w="1835"/>
        <w:gridCol w:w="1595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联系人</w:t>
            </w:r>
          </w:p>
        </w:tc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0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电话</w:t>
            </w: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59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邮箱</w:t>
            </w:r>
          </w:p>
        </w:tc>
        <w:tc>
          <w:tcPr>
            <w:tcW w:w="238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展品名称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展品规格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0" w:hRule="atLeast"/>
        </w:trPr>
        <w:tc>
          <w:tcPr>
            <w:tcW w:w="150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展品详细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介绍</w:t>
            </w:r>
          </w:p>
        </w:tc>
        <w:tc>
          <w:tcPr>
            <w:tcW w:w="82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 w:right="0" w:right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项目或展品名称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二、</w:t>
            </w: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技术成果提供方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  <w:t>（分所，课题组）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  <w:t>展示方式（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展板或实物或视屏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比如：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1. 展板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2. 实物（比如：包括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石墨烯电池电极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不同规格的石墨烯铅碳超级电池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和新能源汽车）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3. 视频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  <w:t>展品规格尺寸、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水电网络要求</w:t>
            </w: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主要技术亮点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创新性产品：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创新点：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优  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应用市场：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产业链：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研发平台：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生产基地：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应用：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0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展品简要介绍</w:t>
            </w:r>
          </w:p>
        </w:tc>
        <w:tc>
          <w:tcPr>
            <w:tcW w:w="82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50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展品亮点</w:t>
            </w:r>
          </w:p>
        </w:tc>
        <w:tc>
          <w:tcPr>
            <w:tcW w:w="8244" w:type="dxa"/>
            <w:gridSpan w:val="5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50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展品照片或视频</w:t>
            </w:r>
          </w:p>
        </w:tc>
        <w:tc>
          <w:tcPr>
            <w:tcW w:w="824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注：</w:t>
      </w:r>
      <w:r>
        <w:rPr>
          <w:rFonts w:ascii="Times New Roman" w:hAnsi="Times New Roman" w:eastAsia="仿宋_GB2312"/>
          <w:b/>
          <w:bCs/>
          <w:sz w:val="28"/>
          <w:szCs w:val="28"/>
          <w:highlight w:val="red"/>
        </w:rPr>
        <w:t>照片或视频请单独发送。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DB8A4"/>
    <w:multiLevelType w:val="singleLevel"/>
    <w:tmpl w:val="58DDB8A4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AB1D92D"/>
    <w:multiLevelType w:val="singleLevel"/>
    <w:tmpl w:val="5AB1D92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536A5"/>
    <w:rsid w:val="041D0651"/>
    <w:rsid w:val="048524BF"/>
    <w:rsid w:val="09143AD0"/>
    <w:rsid w:val="2F4667A4"/>
    <w:rsid w:val="492536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2018-03-21T03:53:00Z</dcterms:created>
  <dc:creator>Jasmine</dc:creator>
  <cp:lastModifiedBy>小莉</cp:lastModifiedBy>
  <dcterms:modified xsi:type="dcterms:W3CDTF">2019-03-18T09:07:16Z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