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第十二届省直机关全民健身运动会</w:t>
      </w:r>
    </w:p>
    <w:p w14:paraId="5290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第九套广播体操竞赛规程</w:t>
      </w:r>
      <w:bookmarkEnd w:id="0"/>
    </w:p>
    <w:p w14:paraId="504EA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3A9BF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一、竞赛日期、地点</w:t>
      </w:r>
    </w:p>
    <w:p w14:paraId="057E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时间：2025年9月或10月（具体时间待定）；</w:t>
      </w:r>
    </w:p>
    <w:p w14:paraId="038B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地点：福建省奥林匹克体育中心体育馆（鼓楼区五四路310号）。</w:t>
      </w:r>
    </w:p>
    <w:p w14:paraId="3B27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二、竞赛项目</w:t>
      </w:r>
    </w:p>
    <w:p w14:paraId="2770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中华人民共和国第九套广播体操。</w:t>
      </w:r>
    </w:p>
    <w:p w14:paraId="53A0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三、参加单位和参赛人员资格</w:t>
      </w:r>
    </w:p>
    <w:p w14:paraId="2514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按《规程总则》执行。</w:t>
      </w:r>
    </w:p>
    <w:p w14:paraId="5E6D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四、参赛办法</w:t>
      </w:r>
    </w:p>
    <w:p w14:paraId="2AFF4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（一）以厅局为单位组队，每单位报1队。</w:t>
      </w:r>
    </w:p>
    <w:p w14:paraId="72028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（二）每队可报名人数25人。其中领队1人，教练1人，上场比赛领操员1人，运动员20人（男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运动员不少于5人），替补2人。</w:t>
      </w:r>
    </w:p>
    <w:p w14:paraId="524FC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五、竞赛办法</w:t>
      </w:r>
    </w:p>
    <w:p w14:paraId="09E22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（一）比赛出场顺序由组委会组织赛前抽签决定。比赛进行一轮，直接决出名次。</w:t>
      </w:r>
    </w:p>
    <w:p w14:paraId="6ACF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（二）根据裁判长示意，快速入场准备比赛，可喊口号。</w:t>
      </w:r>
    </w:p>
    <w:p w14:paraId="4EED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（三）比赛音乐由大会统一播放。</w:t>
      </w:r>
    </w:p>
    <w:p w14:paraId="6E8B3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（四）做操队形：4列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5路，也可自编。</w:t>
      </w:r>
    </w:p>
    <w:p w14:paraId="6E664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（五）运动员必须着装整洁、统一，适合运动，不得穿皮鞋、戴帽子、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手套，不得佩戴饰品。</w:t>
      </w:r>
    </w:p>
    <w:p w14:paraId="4442D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六、比赛评分细则</w:t>
      </w:r>
    </w:p>
    <w:p w14:paraId="67E7A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（一）比赛采用100分制，其中包括动作完成情况（85分）、进退场情况（10分）、精神面貌（5分），详见分值分配表。</w:t>
      </w:r>
    </w:p>
    <w:p w14:paraId="4613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（二）副厅级及以上领导参赛（须提供相关材料），队伍奖励1分。</w:t>
      </w:r>
    </w:p>
    <w:p w14:paraId="6E9A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（三）以所有裁判员的评分去掉一个最高分、一个最低分，其余得分的平均分为总分，再加厅级领导参赛奖励分和减去裁判长扣分，即为最后得分，最后得分高者名次列前。</w:t>
      </w:r>
    </w:p>
    <w:p w14:paraId="42357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七、录取名次与奖励</w:t>
      </w:r>
    </w:p>
    <w:p w14:paraId="546A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按《规程总则》执行。</w:t>
      </w:r>
    </w:p>
    <w:p w14:paraId="56DE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八、报名</w:t>
      </w:r>
    </w:p>
    <w:p w14:paraId="5718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（一）报名截止时间：2025年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日。</w:t>
      </w:r>
    </w:p>
    <w:p w14:paraId="45702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（二）报名联系人：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张彩芳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，手机：1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8305960863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zhangcaifang@fjirsm.ac.cn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474C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报名之后，参赛人员原则上不能更换，特殊情况确需更换的，以书面形式（加盖单位机关党委公章）报省直工会。</w:t>
      </w:r>
    </w:p>
    <w:p w14:paraId="3FA3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九、技术官员</w:t>
      </w:r>
    </w:p>
    <w:p w14:paraId="7C117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 xml:space="preserve">（一）仲裁、裁判长、副裁判长、裁判员由省体育局选派。         </w:t>
      </w:r>
    </w:p>
    <w:p w14:paraId="24DA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（二）技术官员在比赛开始前2天报到，比赛结束后1天离会；因赛前准备工作需要提前报到的人员，须报省体育局批准。</w:t>
      </w:r>
    </w:p>
    <w:p w14:paraId="467C3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（三）技术官员正式报到至离会期间，承办方负担其食宿、差旅、市内交通、工作补贴等相关费用。</w:t>
      </w:r>
    </w:p>
    <w:p w14:paraId="56F4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十、赛事安全及要求</w:t>
      </w:r>
    </w:p>
    <w:p w14:paraId="0419F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（一）赛事执行单位要强化群众性赛事活动安全意识。严格落实《福建省体育局关于加强体育赛事活动安全监管服务的若干意见》，科学制定工作方案和安全方案，确保赛事安全、圆满举办。</w:t>
      </w:r>
    </w:p>
    <w:p w14:paraId="5594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（二）各参赛队必须自行办理本队人员人身意外险。在比赛期间出现意外伤害及物品丢失等突发状况，主办方、承办方和其他参赛人员免责。</w:t>
      </w:r>
    </w:p>
    <w:p w14:paraId="2093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各参赛单位须做好医疗卫生及重大公共安全事件的预案和防范工作，做好队内健康管理，如参赛人员出现感冒、发烧、咳嗽、呼吸困难、心脏疾病等不得参加比赛，如有隐瞒者在比赛过程中身体出现任何意外问题，责任自负。</w:t>
      </w:r>
    </w:p>
    <w:p w14:paraId="5467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十一、其他</w:t>
      </w:r>
    </w:p>
    <w:p w14:paraId="4873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（一）裁判员不能担任该项目本次比赛的教练。</w:t>
      </w:r>
    </w:p>
    <w:p w14:paraId="69750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（二）裁判员（仲裁、竞赛监督）须统一着装并佩带有关证件。</w:t>
      </w:r>
    </w:p>
    <w:p w14:paraId="5E7B1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（三）本规程解释权归主办单位，未尽事宜，另行通知。</w:t>
      </w:r>
    </w:p>
    <w:p w14:paraId="06BA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1503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分值分配表；</w:t>
      </w:r>
    </w:p>
    <w:p w14:paraId="445A7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6" w:leftChars="799" w:hanging="218" w:hangingChars="64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2.第十二届省直机关全民健身运动会第九套广播体操比赛报名表。</w:t>
      </w:r>
    </w:p>
    <w:p w14:paraId="6657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00B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ECF792">
      <w:pP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br w:type="page"/>
      </w:r>
    </w:p>
    <w:p w14:paraId="125D645C">
      <w:pPr>
        <w:pStyle w:val="5"/>
        <w:widowControl/>
        <w:spacing w:before="100" w:beforeAutospacing="1" w:after="100" w:afterAutospacing="1" w:line="500" w:lineRule="exact"/>
        <w:ind w:left="0" w:leftChars="0" w:firstLine="0" w:firstLineChars="0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1</w:t>
      </w:r>
    </w:p>
    <w:p w14:paraId="4A19F938">
      <w:pPr>
        <w:pStyle w:val="5"/>
        <w:widowControl/>
        <w:spacing w:before="100" w:beforeAutospacing="1" w:after="100" w:afterAutospacing="1" w:line="500" w:lineRule="exact"/>
        <w:ind w:left="840" w:firstLine="2570" w:firstLineChars="800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509B73F6">
      <w:pPr>
        <w:pStyle w:val="5"/>
        <w:widowControl/>
        <w:spacing w:before="100" w:beforeAutospacing="1" w:after="100" w:afterAutospacing="1" w:line="500" w:lineRule="exact"/>
        <w:ind w:firstLine="2209" w:firstLineChars="500"/>
        <w:jc w:val="both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分值分配表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4111"/>
        <w:gridCol w:w="2693"/>
      </w:tblGrid>
      <w:tr w14:paraId="35FB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1" w:type="dxa"/>
            <w:vAlign w:val="center"/>
          </w:tcPr>
          <w:p w14:paraId="30D9D215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32"/>
                <w:szCs w:val="32"/>
              </w:rPr>
              <w:t>内 容</w:t>
            </w:r>
          </w:p>
        </w:tc>
        <w:tc>
          <w:tcPr>
            <w:tcW w:w="992" w:type="dxa"/>
            <w:vAlign w:val="center"/>
          </w:tcPr>
          <w:p w14:paraId="2A40C7C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32"/>
                <w:szCs w:val="32"/>
              </w:rPr>
              <w:t>分值</w:t>
            </w:r>
          </w:p>
        </w:tc>
        <w:tc>
          <w:tcPr>
            <w:tcW w:w="4111" w:type="dxa"/>
            <w:vAlign w:val="center"/>
          </w:tcPr>
          <w:p w14:paraId="65E5262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32"/>
                <w:szCs w:val="32"/>
              </w:rPr>
              <w:t>要    求</w:t>
            </w:r>
          </w:p>
        </w:tc>
        <w:tc>
          <w:tcPr>
            <w:tcW w:w="2693" w:type="dxa"/>
            <w:vAlign w:val="center"/>
          </w:tcPr>
          <w:p w14:paraId="2825F3F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32"/>
                <w:szCs w:val="32"/>
              </w:rPr>
              <w:t>备  注</w:t>
            </w:r>
          </w:p>
        </w:tc>
      </w:tr>
      <w:tr w14:paraId="4D03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1101" w:type="dxa"/>
            <w:vAlign w:val="center"/>
          </w:tcPr>
          <w:p w14:paraId="3A21A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</w:rPr>
              <w:t>动作</w:t>
            </w: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</w:rPr>
              <w:t>完成</w:t>
            </w:r>
          </w:p>
        </w:tc>
        <w:tc>
          <w:tcPr>
            <w:tcW w:w="992" w:type="dxa"/>
            <w:vAlign w:val="center"/>
          </w:tcPr>
          <w:p w14:paraId="5756A6F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85</w:t>
            </w:r>
          </w:p>
        </w:tc>
        <w:tc>
          <w:tcPr>
            <w:tcW w:w="4111" w:type="dxa"/>
            <w:vAlign w:val="center"/>
          </w:tcPr>
          <w:p w14:paraId="120F9240">
            <w:pPr>
              <w:widowControl/>
              <w:spacing w:line="420" w:lineRule="exact"/>
              <w:ind w:firstLine="560" w:firstLineChars="2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1.动作方向、路线和姿势要正确；动作幅度、力度和节奏符合要求，衔接正确。做操充分体现动作美、姿态美和整体美。</w:t>
            </w:r>
          </w:p>
          <w:p w14:paraId="26D5D497">
            <w:pPr>
              <w:widowControl/>
              <w:spacing w:line="420" w:lineRule="exact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2.各参赛队人数符合规定，全队整体整齐划一，动作熟练连贯，与音乐配合紧凑。</w:t>
            </w:r>
          </w:p>
        </w:tc>
        <w:tc>
          <w:tcPr>
            <w:tcW w:w="2693" w:type="dxa"/>
            <w:vMerge w:val="restart"/>
            <w:vAlign w:val="center"/>
          </w:tcPr>
          <w:p w14:paraId="51790394">
            <w:pPr>
              <w:widowControl/>
              <w:spacing w:line="420" w:lineRule="exact"/>
              <w:jc w:val="left"/>
              <w:rPr>
                <w:rFonts w:ascii="仿宋" w:hAnsi="仿宋" w:eastAsia="仿宋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</w:rPr>
              <w:t>奖励分：</w:t>
            </w:r>
          </w:p>
          <w:p w14:paraId="54406DFD">
            <w:pPr>
              <w:widowControl/>
              <w:spacing w:line="420" w:lineRule="exact"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厅级领导干部参赛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val="en-US" w:eastAsia="zh-CN"/>
              </w:rPr>
              <w:t>队伍</w:t>
            </w: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奖励1分。</w:t>
            </w:r>
          </w:p>
          <w:p w14:paraId="48FC7A2B">
            <w:pPr>
              <w:widowControl/>
              <w:spacing w:line="420" w:lineRule="exact"/>
              <w:jc w:val="left"/>
              <w:rPr>
                <w:rFonts w:ascii="仿宋" w:hAnsi="仿宋" w:eastAsia="仿宋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</w:rPr>
              <w:t>裁判长扣分：</w:t>
            </w:r>
          </w:p>
          <w:p w14:paraId="64DAC568">
            <w:pPr>
              <w:widowControl/>
              <w:spacing w:line="420" w:lineRule="exact"/>
              <w:jc w:val="left"/>
              <w:rPr>
                <w:rFonts w:hint="eastAsia" w:ascii="仿宋" w:hAnsi="仿宋" w:eastAsia="仿宋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val="en-US" w:eastAsia="zh-CN"/>
              </w:rPr>
              <w:t>1.服装不整齐一致，或不符合健康锻炼要求的，配饰或妆容夸张的，扣1分；</w:t>
            </w:r>
          </w:p>
          <w:p w14:paraId="304888ED">
            <w:pPr>
              <w:widowControl/>
              <w:spacing w:line="420" w:lineRule="exact"/>
              <w:jc w:val="left"/>
              <w:rPr>
                <w:rFonts w:hint="eastAsia" w:ascii="仿宋" w:hAnsi="仿宋" w:eastAsia="仿宋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val="en-US" w:eastAsia="zh-CN"/>
              </w:rPr>
              <w:t>2.通知队伍上场，60秒内未上场完毕的扣0.5分，120秒内未上场完毕的扣1分；</w:t>
            </w:r>
          </w:p>
          <w:p w14:paraId="030EECA1">
            <w:pPr>
              <w:widowControl/>
              <w:spacing w:line="420" w:lineRule="exact"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  <w:lang w:val="en-US" w:eastAsia="zh-CN"/>
              </w:rPr>
              <w:t>3.上场男性运动员每少1人扣0.5分。</w:t>
            </w:r>
          </w:p>
        </w:tc>
      </w:tr>
      <w:tr w14:paraId="554F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01" w:type="dxa"/>
            <w:vAlign w:val="center"/>
          </w:tcPr>
          <w:p w14:paraId="7DFA0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ascii="仿宋" w:hAnsi="仿宋" w:eastAsia="仿宋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</w:rPr>
              <w:t>进场</w:t>
            </w: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</w:rPr>
              <w:t>退场</w:t>
            </w:r>
          </w:p>
        </w:tc>
        <w:tc>
          <w:tcPr>
            <w:tcW w:w="992" w:type="dxa"/>
            <w:vAlign w:val="center"/>
          </w:tcPr>
          <w:p w14:paraId="677F870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10</w:t>
            </w:r>
          </w:p>
        </w:tc>
        <w:tc>
          <w:tcPr>
            <w:tcW w:w="4111" w:type="dxa"/>
            <w:vAlign w:val="center"/>
          </w:tcPr>
          <w:p w14:paraId="74F22F5E">
            <w:pPr>
              <w:widowControl/>
              <w:spacing w:before="100" w:beforeAutospacing="1" w:after="100" w:afterAutospacing="1" w:line="420" w:lineRule="exact"/>
              <w:ind w:firstLine="560" w:firstLineChars="20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队伍集结迅速整齐，进退场队列整齐，队列转换形式合理有序，有利于整体做操。</w:t>
            </w:r>
          </w:p>
        </w:tc>
        <w:tc>
          <w:tcPr>
            <w:tcW w:w="2693" w:type="dxa"/>
            <w:vMerge w:val="continue"/>
            <w:vAlign w:val="center"/>
          </w:tcPr>
          <w:p w14:paraId="09EA2033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</w:p>
        </w:tc>
      </w:tr>
      <w:tr w14:paraId="0B20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101" w:type="dxa"/>
            <w:vAlign w:val="center"/>
          </w:tcPr>
          <w:p w14:paraId="7F4F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ascii="仿宋" w:hAnsi="仿宋" w:eastAsia="仿宋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</w:rPr>
              <w:t>精神</w:t>
            </w: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黑体"/>
                <w:b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992" w:type="dxa"/>
            <w:vAlign w:val="center"/>
          </w:tcPr>
          <w:p w14:paraId="7DEC4B76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14:paraId="72374452">
            <w:pPr>
              <w:widowControl/>
              <w:spacing w:before="100" w:beforeAutospacing="1" w:after="100" w:afterAutospacing="1" w:line="420" w:lineRule="exact"/>
              <w:ind w:firstLine="560" w:firstLineChars="200"/>
              <w:jc w:val="left"/>
              <w:rPr>
                <w:rFonts w:ascii="仿宋" w:hAnsi="仿宋" w:eastAsia="仿宋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服装整齐一致，全队精神饱满，动作展示自信与活力，体现健康向上、积极乐观的精神风貌。</w:t>
            </w:r>
          </w:p>
        </w:tc>
        <w:tc>
          <w:tcPr>
            <w:tcW w:w="2693" w:type="dxa"/>
            <w:vMerge w:val="continue"/>
            <w:vAlign w:val="center"/>
          </w:tcPr>
          <w:p w14:paraId="442C1564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</w:p>
        </w:tc>
      </w:tr>
    </w:tbl>
    <w:p w14:paraId="60EC2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DE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647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F210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94B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B9879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2</w:t>
      </w:r>
    </w:p>
    <w:p w14:paraId="7E0641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第十二届省直机关全民健身运动会</w:t>
      </w:r>
    </w:p>
    <w:p w14:paraId="5B4848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第九套广播体操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比赛报名表</w:t>
      </w:r>
    </w:p>
    <w:p w14:paraId="25614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单位（盖章）：          联系人：         手机号码：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378"/>
        <w:gridCol w:w="2617"/>
        <w:gridCol w:w="1119"/>
      </w:tblGrid>
      <w:tr w14:paraId="64972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84" w:type="dxa"/>
          </w:tcPr>
          <w:p w14:paraId="749ED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2024" w:type="dxa"/>
          </w:tcPr>
          <w:p w14:paraId="1810D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378" w:type="dxa"/>
          </w:tcPr>
          <w:p w14:paraId="012B9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性别</w:t>
            </w:r>
          </w:p>
        </w:tc>
        <w:tc>
          <w:tcPr>
            <w:tcW w:w="2617" w:type="dxa"/>
          </w:tcPr>
          <w:p w14:paraId="0649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119" w:type="dxa"/>
          </w:tcPr>
          <w:p w14:paraId="168BB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</w:tr>
      <w:tr w14:paraId="076D5E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84" w:type="dxa"/>
          </w:tcPr>
          <w:p w14:paraId="512DA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领队</w:t>
            </w:r>
          </w:p>
        </w:tc>
        <w:tc>
          <w:tcPr>
            <w:tcW w:w="2024" w:type="dxa"/>
          </w:tcPr>
          <w:p w14:paraId="7D204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03C78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099D7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5541A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F4FB7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67BF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教练</w:t>
            </w:r>
          </w:p>
        </w:tc>
        <w:tc>
          <w:tcPr>
            <w:tcW w:w="2024" w:type="dxa"/>
          </w:tcPr>
          <w:p w14:paraId="6A107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79B30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5F3D2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46470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D5683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384" w:type="dxa"/>
          </w:tcPr>
          <w:p w14:paraId="18DA3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领操员</w:t>
            </w:r>
          </w:p>
        </w:tc>
        <w:tc>
          <w:tcPr>
            <w:tcW w:w="2024" w:type="dxa"/>
          </w:tcPr>
          <w:p w14:paraId="607AB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057D5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73561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1209C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3DD5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4EFE9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024" w:type="dxa"/>
          </w:tcPr>
          <w:p w14:paraId="50484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4154A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2A978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00B6E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4BB3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77D2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024" w:type="dxa"/>
          </w:tcPr>
          <w:p w14:paraId="613D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1326C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5C8A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42766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5F5A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03766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024" w:type="dxa"/>
          </w:tcPr>
          <w:p w14:paraId="03F43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641E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50A1D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7334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D536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74929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024" w:type="dxa"/>
          </w:tcPr>
          <w:p w14:paraId="3DF60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612B4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0BF87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57F4A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27F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38A3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024" w:type="dxa"/>
          </w:tcPr>
          <w:p w14:paraId="42DDF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04DC2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0A4B2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36370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BB6A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0516A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024" w:type="dxa"/>
          </w:tcPr>
          <w:p w14:paraId="63D18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41CAF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45E49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7489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298E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76BC1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024" w:type="dxa"/>
          </w:tcPr>
          <w:p w14:paraId="70795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70BA1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C803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5F7CB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0FC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42025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024" w:type="dxa"/>
          </w:tcPr>
          <w:p w14:paraId="26A11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42A68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0C70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6743F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CCC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6416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024" w:type="dxa"/>
          </w:tcPr>
          <w:p w14:paraId="09882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36DCB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1AFD4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0707E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E92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11647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024" w:type="dxa"/>
          </w:tcPr>
          <w:p w14:paraId="6080D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530F0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4D19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00F30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7E2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309F3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2024" w:type="dxa"/>
          </w:tcPr>
          <w:p w14:paraId="39281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4185F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134CE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42112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EF6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273A1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024" w:type="dxa"/>
          </w:tcPr>
          <w:p w14:paraId="3D31C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70F11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19D4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40AAA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116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6D988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2024" w:type="dxa"/>
          </w:tcPr>
          <w:p w14:paraId="03932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76D4D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A95C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63DC2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37562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5D5F7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2024" w:type="dxa"/>
          </w:tcPr>
          <w:p w14:paraId="66F64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182B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33773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51DB5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0CA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84" w:type="dxa"/>
            <w:shd w:val="clear" w:color="auto" w:fill="auto"/>
            <w:vAlign w:val="top"/>
          </w:tcPr>
          <w:p w14:paraId="0C065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2024" w:type="dxa"/>
          </w:tcPr>
          <w:p w14:paraId="5D226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57248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58A7E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366AF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FE4F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top"/>
          </w:tcPr>
          <w:p w14:paraId="6FDF7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2024" w:type="dxa"/>
          </w:tcPr>
          <w:p w14:paraId="2DA90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71757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5D48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2AB6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A67D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shd w:val="clear" w:color="auto" w:fill="auto"/>
            <w:vAlign w:val="top"/>
          </w:tcPr>
          <w:p w14:paraId="336DD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2024" w:type="dxa"/>
          </w:tcPr>
          <w:p w14:paraId="45B46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6AC36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5E03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3BED8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880D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shd w:val="clear" w:color="auto" w:fill="auto"/>
            <w:vAlign w:val="top"/>
          </w:tcPr>
          <w:p w14:paraId="3116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2024" w:type="dxa"/>
          </w:tcPr>
          <w:p w14:paraId="44085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49CD4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2E8ED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7835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A87B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384" w:type="dxa"/>
            <w:shd w:val="clear" w:color="auto" w:fill="auto"/>
            <w:vAlign w:val="top"/>
          </w:tcPr>
          <w:p w14:paraId="7EEBF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2024" w:type="dxa"/>
          </w:tcPr>
          <w:p w14:paraId="108AC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480BD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BB93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3DE4F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1ED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shd w:val="clear" w:color="auto" w:fill="auto"/>
            <w:vAlign w:val="top"/>
          </w:tcPr>
          <w:p w14:paraId="485E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2024" w:type="dxa"/>
          </w:tcPr>
          <w:p w14:paraId="751B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7474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61E01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653FA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B29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shd w:val="clear" w:color="auto" w:fill="auto"/>
            <w:vAlign w:val="top"/>
          </w:tcPr>
          <w:p w14:paraId="1CCC5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2024" w:type="dxa"/>
          </w:tcPr>
          <w:p w14:paraId="4D4F3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3F9BF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20C7E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51B0C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替补</w:t>
            </w:r>
          </w:p>
        </w:tc>
      </w:tr>
      <w:tr w14:paraId="16EFD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shd w:val="clear" w:color="auto" w:fill="auto"/>
            <w:vAlign w:val="top"/>
          </w:tcPr>
          <w:p w14:paraId="4DBD8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2024" w:type="dxa"/>
          </w:tcPr>
          <w:p w14:paraId="36F70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</w:tcPr>
          <w:p w14:paraId="3662E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17" w:type="dxa"/>
          </w:tcPr>
          <w:p w14:paraId="3B49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19" w:type="dxa"/>
          </w:tcPr>
          <w:p w14:paraId="62A7C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替补</w:t>
            </w:r>
          </w:p>
        </w:tc>
      </w:tr>
    </w:tbl>
    <w:p w14:paraId="4DF30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6AB2"/>
    <w:rsid w:val="005020B9"/>
    <w:rsid w:val="0255037F"/>
    <w:rsid w:val="0A2F5F8A"/>
    <w:rsid w:val="0E9D4547"/>
    <w:rsid w:val="1B1B2341"/>
    <w:rsid w:val="1F217350"/>
    <w:rsid w:val="23FF68EE"/>
    <w:rsid w:val="268F3777"/>
    <w:rsid w:val="296032C5"/>
    <w:rsid w:val="2B051840"/>
    <w:rsid w:val="32752DD9"/>
    <w:rsid w:val="35445591"/>
    <w:rsid w:val="3E282C78"/>
    <w:rsid w:val="3E890A0A"/>
    <w:rsid w:val="3F276F1E"/>
    <w:rsid w:val="3F523B75"/>
    <w:rsid w:val="488831B7"/>
    <w:rsid w:val="4917515B"/>
    <w:rsid w:val="497C29CB"/>
    <w:rsid w:val="4C6746F9"/>
    <w:rsid w:val="5158199C"/>
    <w:rsid w:val="51A872C0"/>
    <w:rsid w:val="5475573F"/>
    <w:rsid w:val="5CBC1BB6"/>
    <w:rsid w:val="60477A04"/>
    <w:rsid w:val="622B4713"/>
    <w:rsid w:val="64F153D8"/>
    <w:rsid w:val="655B50DD"/>
    <w:rsid w:val="65FB1109"/>
    <w:rsid w:val="662C6371"/>
    <w:rsid w:val="66ED6AE6"/>
    <w:rsid w:val="67AF6AB2"/>
    <w:rsid w:val="6D995421"/>
    <w:rsid w:val="721E6480"/>
    <w:rsid w:val="734E6F55"/>
    <w:rsid w:val="7BBA5EFF"/>
    <w:rsid w:val="7C923080"/>
    <w:rsid w:val="7D82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1601</Words>
  <Characters>1671</Characters>
  <Lines>0</Lines>
  <Paragraphs>0</Paragraphs>
  <TotalTime>0</TotalTime>
  <ScaleCrop>false</ScaleCrop>
  <LinksUpToDate>false</LinksUpToDate>
  <CharactersWithSpaces>1709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2025-01-17T02:12:00Z</dcterms:created>
  <dc:creator>lenovo41</dc:creator>
  <cp:lastModifiedBy>芒</cp:lastModifiedBy>
  <cp:lastPrinted>2025-02-08T01:47:00Z</cp:lastPrinted>
  <dcterms:modified xsi:type="dcterms:W3CDTF">2025-03-04T03:08:18Z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eyJoZGlkIjoiMzM2ZGRmNWE4ZTRhYWJmMzI4OWFlMGMyZTgxYzljOTIiLCJ1c2VySWQiOiIxMjA1NzI4NTUyIn0=</vt:lpwstr>
  </property>
  <property fmtid="{D5CDD505-2E9C-101B-9397-08002B2CF9AE}" pid="4" name="ICV">
    <vt:lpwstr>74A26F0418A5401CAE4073986C0D555F_13</vt:lpwstr>
  </property>
</Properties>
</file>